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CECFF"/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6029325" cy="13573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7077" y="3115692"/>
                          <a:ext cx="6017846" cy="132861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8DA56"/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6029325" cy="13573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3891768</wp:posOffset>
            </wp:positionH>
            <wp:positionV relativeFrom="paragraph">
              <wp:posOffset>85383</wp:posOffset>
            </wp:positionV>
            <wp:extent cx="1797050" cy="1137285"/>
            <wp:effectExtent b="0" l="0" r="0" t="0"/>
            <wp:wrapSquare wrapText="bothSides" distB="0" distT="0" distL="114300" distR="114300"/>
            <wp:docPr descr="A logo of a bar society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logo of a bar society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37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Nova Light" w:cs="Arial Nova Light" w:eastAsia="Arial Nova Light" w:hAnsi="Arial Nova Light"/>
          <w:b w:val="1"/>
          <w:color w:val="bb1605"/>
          <w:sz w:val="40"/>
          <w:szCs w:val="40"/>
          <w:u w:val="singl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color w:val="bb1605"/>
          <w:sz w:val="40"/>
          <w:szCs w:val="40"/>
          <w:u w:val="single"/>
          <w:rtl w:val="0"/>
        </w:rPr>
        <w:t xml:space="preserve">MINI-PUPILLAGE APPLICATION TRACKER</w:t>
      </w:r>
    </w:p>
    <w:p w:rsidR="00000000" w:rsidDel="00000000" w:rsidP="00000000" w:rsidRDefault="00000000" w:rsidRPr="00000000" w14:paraId="00000003">
      <w:pPr>
        <w:rPr>
          <w:rFonts w:ascii="Arial Nova Light" w:cs="Arial Nova Light" w:eastAsia="Arial Nova Light" w:hAnsi="Arial Nova Ligh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ova Light" w:cs="Arial Nova Light" w:eastAsia="Arial Nova Light" w:hAnsi="Arial Nova Ligh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ova Light" w:cs="Arial Nova Light" w:eastAsia="Arial Nova Light" w:hAnsi="Arial Nova Light"/>
          <w:b w:val="1"/>
          <w:color w:val="bb1605"/>
          <w:sz w:val="32"/>
          <w:szCs w:val="32"/>
          <w:u w:val="singl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color w:val="bb1605"/>
          <w:sz w:val="32"/>
          <w:szCs w:val="32"/>
          <w:u w:val="single"/>
          <w:rtl w:val="0"/>
        </w:rPr>
        <w:t xml:space="preserve">OUR MAJOR SPONSORS:    </w:t>
      </w:r>
    </w:p>
    <w:p w:rsidR="00000000" w:rsidDel="00000000" w:rsidP="00000000" w:rsidRDefault="00000000" w:rsidRPr="00000000" w14:paraId="00000006">
      <w:pPr>
        <w:rPr>
          <w:rFonts w:ascii="Arial Nova Light" w:cs="Arial Nova Light" w:eastAsia="Arial Nova Light" w:hAnsi="Arial Nova Light"/>
          <w:b w:val="1"/>
          <w:color w:val="bb1605"/>
          <w:sz w:val="32"/>
          <w:szCs w:val="32"/>
          <w:u w:val="singl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color w:val="bb1605"/>
          <w:sz w:val="32"/>
          <w:szCs w:val="32"/>
          <w:u w:val="singl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07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3 Verulam Buildings (3VB)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leading barristers’ chambers specialising in commercial and financial litigation, dispute resolution, international arbitration and public international law. Specialist fields include: banking, financial services, commercial and contractual disputes, civil fraud, energy, cyber fraud and cryptocurrency, insolvency, insurance, international arbitration, IT, media, professional negligence and public international law.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13/12/2023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27/12/2023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24/01/2024</w:t>
      </w:r>
    </w:p>
    <w:p w:rsidR="00000000" w:rsidDel="00000000" w:rsidP="00000000" w:rsidRDefault="00000000" w:rsidRPr="00000000" w14:paraId="0000000F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New Court Chambers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specialist set of family law barristers, particularly specialising in Public Law Care, Adoption, Private Law Children, financial Relief and Court of Protection matters.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 rolling</w:t>
      </w:r>
    </w:p>
    <w:p w:rsidR="00000000" w:rsidDel="00000000" w:rsidP="00000000" w:rsidRDefault="00000000" w:rsidRPr="00000000" w14:paraId="00000016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Radcliffe Chambers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barristers’ chambers specialising in commercial, insolvency, pensions, private client, property and charity law.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28/02/2024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31/07/2024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30/11/2024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28/02/2025</w:t>
      </w:r>
    </w:p>
    <w:p w:rsidR="00000000" w:rsidDel="00000000" w:rsidP="00000000" w:rsidRDefault="00000000" w:rsidRPr="00000000" w14:paraId="00000020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Serle Court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barristers’ chambers providing a wide range of services across a broad range of practice areas, such as commercial litigation, intellectual property, EU Law, Court of protection, insolvency, tax and professional negligence,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30/09/2024</w:t>
      </w:r>
    </w:p>
    <w:p w:rsidR="00000000" w:rsidDel="00000000" w:rsidP="00000000" w:rsidRDefault="00000000" w:rsidRPr="00000000" w14:paraId="00000027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Brick Court Chambers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of the leading sets of barristers’ chambers in the UK, with a strong reputation for commercial, competition, public and international/ EU law.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8eaad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To apply for pupillage, applications must have completed a mini pupillage with Brick Court Chambers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15/01/2024</w:t>
      </w:r>
    </w:p>
    <w:p w:rsidR="00000000" w:rsidDel="00000000" w:rsidP="00000000" w:rsidRDefault="00000000" w:rsidRPr="00000000" w14:paraId="0000002F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Queen Square Chambers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barristers’ chambers based in Bristol and Cardiff, specialising in a range of practice areas such as commercial, clinical negligence, crime, employment, family law, personal injury and property.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30/01/2024</w:t>
      </w:r>
    </w:p>
    <w:p w:rsidR="00000000" w:rsidDel="00000000" w:rsidP="00000000" w:rsidRDefault="00000000" w:rsidRPr="00000000" w14:paraId="00000036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 Nova Light" w:cs="Arial Nova Light" w:eastAsia="Arial Nova Light" w:hAnsi="Arial Nova Light"/>
          <w:b w:val="1"/>
          <w:color w:val="bb1605"/>
          <w:sz w:val="32"/>
          <w:szCs w:val="32"/>
          <w:u w:val="singl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color w:val="bb1605"/>
          <w:sz w:val="32"/>
          <w:szCs w:val="32"/>
          <w:u w:val="single"/>
          <w:rtl w:val="0"/>
        </w:rPr>
        <w:t xml:space="preserve">OTHER CHAMBERS:</w:t>
      </w:r>
    </w:p>
    <w:p w:rsidR="00000000" w:rsidDel="00000000" w:rsidP="00000000" w:rsidRDefault="00000000" w:rsidRPr="00000000" w14:paraId="00000040">
      <w:pPr>
        <w:rPr>
          <w:rFonts w:ascii="Arial Nova Light" w:cs="Arial Nova Light" w:eastAsia="Arial Nova Light" w:hAnsi="Arial Nova Light"/>
          <w:b w:val="1"/>
          <w:color w:val="bb16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Devereux Chambers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03/11/2023</w:t>
      </w:r>
    </w:p>
    <w:p w:rsidR="00000000" w:rsidDel="00000000" w:rsidP="00000000" w:rsidRDefault="00000000" w:rsidRPr="00000000" w14:paraId="00000046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No 5 Chambers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4b08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4b083"/>
          <w:sz w:val="22"/>
          <w:szCs w:val="22"/>
          <w:u w:val="none"/>
          <w:shd w:fill="auto" w:val="clear"/>
          <w:vertAlign w:val="baseline"/>
          <w:rtl w:val="0"/>
        </w:rPr>
        <w:t xml:space="preserve">Open evening deadlines: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Birmingham - 03/11/2023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London - 10/11/2023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Fountain Court Chambers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 pupillage deadlines: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29/03/2024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4b08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4b083"/>
          <w:sz w:val="22"/>
          <w:szCs w:val="22"/>
          <w:u w:val="none"/>
          <w:shd w:fill="auto" w:val="clear"/>
          <w:vertAlign w:val="baseline"/>
          <w:rtl w:val="0"/>
        </w:rPr>
        <w:t xml:space="preserve">Open evening deadlines: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Hybrid pupillage open evening - 09/11/2023</w:t>
      </w:r>
    </w:p>
    <w:p w:rsidR="00000000" w:rsidDel="00000000" w:rsidP="00000000" w:rsidRDefault="00000000" w:rsidRPr="00000000" w14:paraId="00000055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St Philips Chambers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10/11/2023</w:t>
      </w:r>
    </w:p>
    <w:p w:rsidR="00000000" w:rsidDel="00000000" w:rsidP="00000000" w:rsidRDefault="00000000" w:rsidRPr="00000000" w14:paraId="0000005B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Henderson Chambers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17/11/2023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29/03/2024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19/07/2024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Serjeants’ Inn Chambers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cc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cc66"/>
          <w:sz w:val="22"/>
          <w:szCs w:val="22"/>
          <w:u w:val="none"/>
          <w:shd w:fill="auto" w:val="clear"/>
          <w:vertAlign w:val="baseline"/>
          <w:rtl w:val="0"/>
        </w:rPr>
        <w:t xml:space="preserve">Open evening deadlines: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21/11/2023</w:t>
      </w:r>
    </w:p>
    <w:p w:rsidR="00000000" w:rsidDel="00000000" w:rsidP="00000000" w:rsidRDefault="00000000" w:rsidRPr="00000000" w14:paraId="00000069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New Square Chambers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31/08/2024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cc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cc66"/>
          <w:sz w:val="22"/>
          <w:szCs w:val="22"/>
          <w:u w:val="none"/>
          <w:shd w:fill="auto" w:val="clear"/>
          <w:vertAlign w:val="baseline"/>
          <w:rtl w:val="0"/>
        </w:rPr>
        <w:t xml:space="preserve">Open evening deadlines: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Pupillage open evening - 27/11/2023</w:t>
      </w:r>
    </w:p>
    <w:p w:rsidR="00000000" w:rsidDel="00000000" w:rsidP="00000000" w:rsidRDefault="00000000" w:rsidRPr="00000000" w14:paraId="00000071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 Nova Light" w:cs="Arial Nova Light" w:eastAsia="Arial Nova Light" w:hAnsi="Arial Nova Light"/>
          <w:b w:val="1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Tanfield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10/12/2023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10/03/2024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09/06/2024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14/09/2024</w:t>
      </w:r>
    </w:p>
    <w:p w:rsidR="00000000" w:rsidDel="00000000" w:rsidP="00000000" w:rsidRDefault="00000000" w:rsidRPr="00000000" w14:paraId="0000007A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5 Stone Buildings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15/01/2024</w:t>
      </w:r>
    </w:p>
    <w:p w:rsidR="00000000" w:rsidDel="00000000" w:rsidP="00000000" w:rsidRDefault="00000000" w:rsidRPr="00000000" w14:paraId="00000080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Selborne Chambers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31/01/2024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30/06/2024</w:t>
      </w:r>
    </w:p>
    <w:p w:rsidR="00000000" w:rsidDel="00000000" w:rsidP="00000000" w:rsidRDefault="00000000" w:rsidRPr="00000000" w14:paraId="00000087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Blackstone Chambers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31/12/2024</w:t>
      </w:r>
    </w:p>
    <w:p w:rsidR="00000000" w:rsidDel="00000000" w:rsidP="00000000" w:rsidRDefault="00000000" w:rsidRPr="00000000" w14:paraId="0000008D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Gough Square Chambers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01/03/2024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01/06/2024</w:t>
      </w:r>
    </w:p>
    <w:p w:rsidR="00000000" w:rsidDel="00000000" w:rsidP="00000000" w:rsidRDefault="00000000" w:rsidRPr="00000000" w14:paraId="00000095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12 King’s Bench Walk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20/01/2024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03/04/2024</w:t>
      </w:r>
    </w:p>
    <w:p w:rsidR="00000000" w:rsidDel="00000000" w:rsidP="00000000" w:rsidRDefault="00000000" w:rsidRPr="00000000" w14:paraId="0000009C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 Nova Light" w:cs="Arial Nova Light" w:eastAsia="Arial Nova Light" w:hAnsi="Arial Nova Light"/>
          <w:b w:val="1"/>
          <w:sz w:val="24"/>
          <w:szCs w:val="24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sz w:val="24"/>
          <w:szCs w:val="24"/>
          <w:rtl w:val="0"/>
        </w:rPr>
        <w:t xml:space="preserve">Wilberforce Chambers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94d981"/>
          <w:sz w:val="22"/>
          <w:szCs w:val="22"/>
          <w:u w:val="none"/>
          <w:shd w:fill="auto" w:val="clear"/>
          <w:vertAlign w:val="baseline"/>
          <w:rtl w:val="0"/>
        </w:rPr>
        <w:t xml:space="preserve">Pupillage deadlines: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07/02/2024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ff99ff"/>
          <w:sz w:val="22"/>
          <w:szCs w:val="22"/>
          <w:u w:val="none"/>
          <w:shd w:fill="auto" w:val="clear"/>
          <w:vertAlign w:val="baseline"/>
          <w:rtl w:val="0"/>
        </w:rPr>
        <w:t xml:space="preserve">Mini-pupillage deadlines: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05/03/2024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10/06/2024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Nova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2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5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q0PUMRuSCsHxslN5ghsXANW8tw==">CgMxLjA4AHIhMVhpQ1JTZHFSMkp6Y05VXzNoQVY4d2RVYVh0YVpnM2t1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